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A7094">
      <w:pPr>
        <w:rPr>
          <w:rFonts w:hint="default"/>
          <w:lang w:val="tr-TR"/>
        </w:rPr>
      </w:pPr>
    </w:p>
    <w:p w14:paraId="7D87E2DA">
      <w:pPr>
        <w:jc w:val="center"/>
        <w:rPr>
          <w:rFonts w:hint="default"/>
          <w:b/>
          <w:bCs/>
          <w:sz w:val="22"/>
          <w:szCs w:val="22"/>
          <w:lang w:val="tr-TR"/>
        </w:rPr>
      </w:pPr>
      <w:r>
        <w:rPr>
          <w:rFonts w:hint="default"/>
          <w:b/>
          <w:bCs/>
          <w:sz w:val="22"/>
          <w:szCs w:val="22"/>
          <w:lang w:val="tr-TR"/>
        </w:rPr>
        <w:t>AZIMUTH ELEVATION YERİNE X-Y İFADESİ KULLANILACAK, BUNA GÖRE KODDA İSİMLENDİRME DEĞİŞİMİ</w:t>
      </w:r>
    </w:p>
    <w:p w14:paraId="095881C1">
      <w:pPr>
        <w:jc w:val="center"/>
        <w:rPr>
          <w:rFonts w:hint="default"/>
          <w:b/>
          <w:bCs/>
          <w:sz w:val="22"/>
          <w:szCs w:val="22"/>
          <w:lang w:val="tr-TR"/>
        </w:rPr>
      </w:pPr>
    </w:p>
    <w:p w14:paraId="173913EA">
      <w:pPr>
        <w:jc w:val="left"/>
        <w:rPr>
          <w:rFonts w:hint="default"/>
          <w:b/>
          <w:bCs/>
          <w:sz w:val="22"/>
          <w:szCs w:val="22"/>
          <w:lang w:val="tr-TR"/>
        </w:rPr>
      </w:pPr>
      <w:r>
        <w:rPr>
          <w:rFonts w:hint="default"/>
          <w:b w:val="0"/>
          <w:bCs w:val="0"/>
          <w:sz w:val="22"/>
          <w:szCs w:val="22"/>
          <w:lang w:val="tr-TR"/>
        </w:rPr>
        <w:t xml:space="preserve">Birinci aşama arayüzdeki değişim. </w:t>
      </w:r>
      <w:r>
        <w:rPr>
          <w:rFonts w:hint="default"/>
          <w:lang w:val="tr-TR"/>
        </w:rPr>
        <w:t xml:space="preserve">Aşağıda kısmen yapılmış hali görülüyor. </w:t>
      </w:r>
    </w:p>
    <w:p w14:paraId="3E1CFC24">
      <w:pPr>
        <w:rPr>
          <w:rFonts w:hint="default"/>
          <w:lang w:val="tr-TR"/>
        </w:rPr>
      </w:pPr>
    </w:p>
    <w:p w14:paraId="1912F349">
      <w:pPr>
        <w:rPr>
          <w:rFonts w:hint="default"/>
          <w:lang w:val="tr-TR"/>
        </w:rPr>
      </w:pPr>
      <w:r>
        <w:rPr>
          <w:rFonts w:hint="default"/>
          <w:lang w:val="tr-TR"/>
        </w:rPr>
        <w:drawing>
          <wp:inline distT="0" distB="0" distL="114300" distR="114300">
            <wp:extent cx="6368415" cy="3742055"/>
            <wp:effectExtent l="0" t="0" r="0" b="0"/>
            <wp:docPr id="1" name="Picture 1" descr="Ekran görüntüsü 2024-12-04 223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Ekran görüntüsü 2024-12-04 223436"/>
                    <pic:cNvPicPr>
                      <a:picLocks noChangeAspect="1"/>
                    </pic:cNvPicPr>
                  </pic:nvPicPr>
                  <pic:blipFill>
                    <a:blip r:embed="rId4"/>
                    <a:srcRect b="17890"/>
                    <a:stretch>
                      <a:fillRect/>
                    </a:stretch>
                  </pic:blipFill>
                  <pic:spPr>
                    <a:xfrm>
                      <a:off x="0" y="0"/>
                      <a:ext cx="6368415" cy="374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04B20">
      <w:pPr>
        <w:rPr>
          <w:rFonts w:hint="default"/>
          <w:lang w:val="tr-TR"/>
        </w:rPr>
      </w:pPr>
    </w:p>
    <w:p w14:paraId="2F10D851">
      <w:pPr>
        <w:rPr>
          <w:rFonts w:hint="default"/>
          <w:lang w:val="tr-TR"/>
        </w:rPr>
      </w:pPr>
      <w:r>
        <w:rPr>
          <w:rFonts w:hint="default"/>
          <w:lang w:val="tr-TR"/>
        </w:rPr>
        <w:t>İKinci aşama bileşenlerin isimleri. Her bir kutunun ismindeki Az,El X,Y ye dönecek.</w:t>
      </w:r>
    </w:p>
    <w:p w14:paraId="269A3E34">
      <w:pPr>
        <w:rPr>
          <w:rFonts w:hint="default"/>
          <w:lang w:val="tr-TR"/>
        </w:rPr>
      </w:pPr>
    </w:p>
    <w:p w14:paraId="3A00248E">
      <w:pPr>
        <w:rPr>
          <w:rFonts w:hint="default"/>
          <w:lang w:val="tr-TR"/>
        </w:rPr>
      </w:pPr>
      <w:r>
        <w:rPr>
          <w:rFonts w:hint="default"/>
          <w:lang w:val="tr-TR"/>
        </w:rPr>
        <w:drawing>
          <wp:inline distT="0" distB="0" distL="114300" distR="114300">
            <wp:extent cx="6468110" cy="3578860"/>
            <wp:effectExtent l="0" t="0" r="8890" b="2540"/>
            <wp:docPr id="2" name="Picture 2" descr="Ekran görüntüsü 2024-12-04 225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Ekran görüntüsü 2024-12-04 22554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68110" cy="357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71A4B">
      <w:pPr>
        <w:rPr>
          <w:rFonts w:hint="default"/>
          <w:lang w:val="tr-TR"/>
        </w:rPr>
      </w:pPr>
    </w:p>
    <w:p w14:paraId="07F697DE">
      <w:pPr>
        <w:rPr>
          <w:rFonts w:hint="default"/>
          <w:lang w:val="tr-TR"/>
        </w:rPr>
      </w:pPr>
    </w:p>
    <w:p w14:paraId="5E7EB83D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  <w:lang w:val="tr-TR"/>
        </w:rPr>
      </w:pPr>
      <w:r>
        <w:rPr>
          <w:rFonts w:hint="default" w:ascii="Cascadia Mono" w:hAnsi="Cascadia Mono" w:eastAsia="Cascadia Mono"/>
          <w:b/>
          <w:bCs/>
          <w:color w:val="000000"/>
          <w:sz w:val="19"/>
          <w:szCs w:val="24"/>
          <w:lang w:val="tr-TR"/>
        </w:rPr>
        <w:t>Üçüncü Aşama Status de isim değişimi.</w:t>
      </w:r>
    </w:p>
    <w:p w14:paraId="06ED33ED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  <w:lang w:val="tr-TR"/>
        </w:rPr>
      </w:pPr>
    </w:p>
    <w:p w14:paraId="63F817F2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decimal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Azimuth;</w:t>
      </w:r>
    </w:p>
    <w:p w14:paraId="0C2608B2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decimal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Elevation;</w:t>
      </w:r>
    </w:p>
    <w:p w14:paraId="2136FF9A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AzimuthResolverActualValue;</w:t>
      </w:r>
    </w:p>
    <w:p w14:paraId="0410E01A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ElevationResolverActualValue;</w:t>
      </w:r>
    </w:p>
    <w:p w14:paraId="6378D72B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AzimuthEncoderValue;</w:t>
      </w:r>
    </w:p>
    <w:p w14:paraId="2A47B4FB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ElevationEncoderValue;</w:t>
      </w:r>
    </w:p>
    <w:p w14:paraId="571C9FA3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Int64 AliveCounter;</w:t>
      </w:r>
    </w:p>
    <w:p w14:paraId="30C63803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AzimuthActualSpeed;</w:t>
      </w:r>
    </w:p>
    <w:p w14:paraId="183ED577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ElevationActualSpeed=0;</w:t>
      </w:r>
    </w:p>
    <w:p w14:paraId="502045BC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AzEncoderTargetPosition;</w:t>
      </w:r>
    </w:p>
    <w:p w14:paraId="52A52596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ElEncoderTargetPosition;</w:t>
      </w:r>
    </w:p>
    <w:p w14:paraId="219307BF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AzimuthMoveStep;</w:t>
      </w:r>
    </w:p>
    <w:p w14:paraId="4E0DA44B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ElevationMoveStep;</w:t>
      </w:r>
    </w:p>
    <w:p w14:paraId="58067508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AzimuthTargetAngle;</w:t>
      </w:r>
    </w:p>
    <w:p w14:paraId="1A7A2C8E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ElevationTargetAngle;</w:t>
      </w:r>
    </w:p>
    <w:p w14:paraId="16D7736C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AzimuthTargetAbsolute;</w:t>
      </w:r>
    </w:p>
    <w:p w14:paraId="43EDC5D4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ElevationTargetAbsolute;</w:t>
      </w:r>
    </w:p>
    <w:p w14:paraId="7B8996EF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Command;</w:t>
      </w:r>
    </w:p>
    <w:p w14:paraId="29C592EF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CalAzReferenceResolverCount;</w:t>
      </w:r>
    </w:p>
    <w:p w14:paraId="6690C2E7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CalElReferenceResolverCount;</w:t>
      </w:r>
    </w:p>
    <w:p w14:paraId="261C8F9E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CalAzReferenceAngle;</w:t>
      </w:r>
    </w:p>
    <w:p w14:paraId="57583607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CalElReferenceAngle;</w:t>
      </w:r>
    </w:p>
    <w:p w14:paraId="3A5760C8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AzCWSoftwareLimit;</w:t>
      </w:r>
    </w:p>
    <w:p w14:paraId="0CE790C5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AzCCWSoftwareLimit;</w:t>
      </w:r>
    </w:p>
    <w:p w14:paraId="2DF4D5F4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ElUpSoftwareLimit;</w:t>
      </w:r>
    </w:p>
    <w:p w14:paraId="7E81A1B4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ElDownSoftwareLimit;</w:t>
      </w:r>
    </w:p>
    <w:p w14:paraId="4A9D9557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AzCWHardwareLimit;</w:t>
      </w:r>
    </w:p>
    <w:p w14:paraId="1FB1251C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AzCCWHardwareLimit;</w:t>
      </w:r>
    </w:p>
    <w:p w14:paraId="59396609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ElUpHardwareLimit;</w:t>
      </w:r>
    </w:p>
    <w:p w14:paraId="72DC187D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      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public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</w:t>
      </w:r>
      <w:r>
        <w:rPr>
          <w:rFonts w:hint="default" w:ascii="Cascadia Mono" w:hAnsi="Cascadia Mono" w:eastAsia="Cascadia Mono"/>
          <w:color w:val="0000FF"/>
          <w:sz w:val="19"/>
          <w:szCs w:val="24"/>
        </w:rPr>
        <w:t>int</w:t>
      </w:r>
      <w:r>
        <w:rPr>
          <w:rFonts w:hint="default" w:ascii="Cascadia Mono" w:hAnsi="Cascadia Mono" w:eastAsia="Cascadia Mono"/>
          <w:color w:val="000000"/>
          <w:sz w:val="19"/>
          <w:szCs w:val="24"/>
        </w:rPr>
        <w:t xml:space="preserve"> ElDownHardwareLimit;</w:t>
      </w:r>
    </w:p>
    <w:p w14:paraId="36703995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</w:rPr>
      </w:pPr>
    </w:p>
    <w:p w14:paraId="14A89178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  <w:lang w:val="tr-TR"/>
        </w:rPr>
      </w:pPr>
      <w:r>
        <w:rPr>
          <w:rFonts w:hint="default" w:ascii="Cascadia Mono" w:hAnsi="Cascadia Mono" w:eastAsia="Cascadia Mono"/>
          <w:b/>
          <w:bCs/>
          <w:color w:val="000000"/>
          <w:sz w:val="19"/>
          <w:szCs w:val="24"/>
          <w:lang w:val="tr-TR"/>
        </w:rPr>
        <w:t>Dördüncü Aşama Status ün kullanıldığı yerlerde isim değişimi.</w:t>
      </w:r>
      <w:r>
        <w:rPr>
          <w:rFonts w:hint="default" w:ascii="Cascadia Mono" w:hAnsi="Cascadia Mono" w:eastAsia="Cascadia Mono"/>
          <w:color w:val="000000"/>
          <w:sz w:val="19"/>
          <w:szCs w:val="24"/>
          <w:lang w:val="tr-TR"/>
        </w:rPr>
        <w:t xml:space="preserve"> </w:t>
      </w:r>
    </w:p>
    <w:p w14:paraId="6C6AE2E9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9"/>
          <w:szCs w:val="24"/>
          <w:lang w:val="tr-TR"/>
        </w:rPr>
      </w:pPr>
    </w:p>
    <w:p w14:paraId="57525C66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>Status s = y.GetStatus();</w:t>
      </w:r>
    </w:p>
    <w:p w14:paraId="594190D0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</w:p>
    <w:p w14:paraId="01F6DE94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txtX.Text = s.Azimuth.ToString();</w:t>
      </w:r>
    </w:p>
    <w:p w14:paraId="3D6BB1C0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txtY.Text = s.Elevation.ToString();</w:t>
      </w:r>
    </w:p>
    <w:p w14:paraId="075A104D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txtXResolverValue.Text =s.AzimuthResolverActualValue.ToString();</w:t>
      </w:r>
    </w:p>
    <w:p w14:paraId="4E128880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txtYResolverValue.Text =s.ElevationResolverActualValue.ToString();</w:t>
      </w:r>
    </w:p>
    <w:p w14:paraId="57961843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txtXEncoder.Text =s.AzimuthEncoderValue.ToString();</w:t>
      </w:r>
    </w:p>
    <w:p w14:paraId="57915ACB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txYlEncoder.Text =s.ElevationEncoderValue.ToString();</w:t>
      </w:r>
    </w:p>
    <w:p w14:paraId="28278E09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txtXSpeed.Text =s.AzimuthActualSpeed.ToString();</w:t>
      </w:r>
    </w:p>
    <w:p w14:paraId="140E3FDB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txtYSpeed.Text=s.ElevationActualSpeed.ToString();</w:t>
      </w:r>
    </w:p>
    <w:p w14:paraId="5A96FF08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txtAliveCounter.Text =s.AliveCounter.ToString();</w:t>
      </w:r>
    </w:p>
    <w:p w14:paraId="766955F7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txtGPSTime.Text =s.GPSTime.ToString();</w:t>
      </w:r>
    </w:p>
    <w:p w14:paraId="10293777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txtAlarmStatus.Text =s.AlarmStatus.ToString();</w:t>
      </w:r>
    </w:p>
    <w:p w14:paraId="5B6ADC7F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bookmarkStart w:id="0" w:name="_GoBack"/>
      <w:bookmarkEnd w:id="0"/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txtSystemTime.Text = s.SystemTime.ToString();</w:t>
      </w:r>
    </w:p>
    <w:p w14:paraId="02DEB139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txtXEncoderTargetPosition.Text =s.AzEncoderTargetPosition.ToString();</w:t>
      </w:r>
    </w:p>
    <w:p w14:paraId="0E852BB8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txtYEncoderTargetPosition.Text=s.ElEncoderTargetPosition.ToString();</w:t>
      </w:r>
    </w:p>
    <w:p w14:paraId="3F5E76B8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txtXMoveStep.Text =s.AzimuthMoveStep.ToString();</w:t>
      </w:r>
    </w:p>
    <w:p w14:paraId="43482A0C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txtYMoveStep.Text =s.ElevationMoveStep.ToString();</w:t>
      </w:r>
    </w:p>
    <w:p w14:paraId="5A782F6F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txtXTargetAngle.Text =s.AzimuthTargetAngle.ToString();</w:t>
      </w:r>
    </w:p>
    <w:p w14:paraId="64842A82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txtYTargetAngle.Text =s.ElevationTargetAngle.ToString();</w:t>
      </w:r>
    </w:p>
    <w:p w14:paraId="36B7C989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</w:p>
    <w:p w14:paraId="4D5697C2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txtXTargetAbsolute.Text =s.AzimuthTargetAbsolute.ToString();</w:t>
      </w:r>
    </w:p>
    <w:p w14:paraId="62DB672B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txtYTargetAbsolute.Text =s.ElevationTargetAbsolute.ToString();</w:t>
      </w:r>
    </w:p>
    <w:p w14:paraId="0FCB2075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txtCommand.Text = s.Command.ToString();</w:t>
      </w:r>
    </w:p>
    <w:p w14:paraId="6F67D472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</w:p>
    <w:p w14:paraId="27883B1D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txtXResolverValue.Text = s.CalAzReferenceResolverCount.ToString();</w:t>
      </w:r>
    </w:p>
    <w:p w14:paraId="746A616D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txtYResolverValue.Text = s.CalElReferenceResolverCount.ToString();</w:t>
      </w:r>
    </w:p>
    <w:p w14:paraId="2873E520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</w:p>
    <w:p w14:paraId="22DEBC8E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txtXReferenceResolverCount.Text = s.CalAzReferenceResolverCount.ToString();</w:t>
      </w:r>
    </w:p>
    <w:p w14:paraId="2539C83B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txtYReferenceResolverCount.Text = s.CalElReferenceResolverCount.ToString();</w:t>
      </w:r>
    </w:p>
    <w:p w14:paraId="154F2850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txtXReferenceAngle.Text =s.CalAzReferenceAngle.ToString();</w:t>
      </w:r>
    </w:p>
    <w:p w14:paraId="1F2E0FBA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txtYReferenceAngle.Text = s.CalAzReferenceAngle.ToString();</w:t>
      </w:r>
    </w:p>
    <w:p w14:paraId="7129DB6C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txtXCWSoftwareLimit.Text =s.AzCWSoftwareLimit.ToString();</w:t>
      </w:r>
    </w:p>
    <w:p w14:paraId="07294643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txtXCCWSoftwareLimit.Text = s.AzCCWSoftwareLimit.ToString();</w:t>
      </w:r>
    </w:p>
    <w:p w14:paraId="7325132C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txtYUpSoftwareLimit.Text = s.ElUpSoftwareLimit.ToString();</w:t>
      </w:r>
    </w:p>
    <w:p w14:paraId="507137B3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txtYDownSoftwareLimit.Text = s.ElDownSoftwareLimit.ToString();</w:t>
      </w:r>
    </w:p>
    <w:p w14:paraId="4FB22148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txtXCWHardwareLimit.Text = s.AzCWHardwareLimit.ToString();</w:t>
      </w:r>
    </w:p>
    <w:p w14:paraId="4C942D92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txtXCCWHardwareLimit.Text = s.AzCCWHardwareLimit.ToString();</w:t>
      </w:r>
    </w:p>
    <w:p w14:paraId="62021537">
      <w:pPr>
        <w:spacing w:beforeLines="0" w:afterLines="0"/>
        <w:jc w:val="left"/>
        <w:rPr>
          <w:rFonts w:hint="default" w:ascii="Cascadia Mono" w:hAnsi="Cascadia Mono" w:eastAsia="Cascadia Mono"/>
          <w:color w:val="000000"/>
          <w:sz w:val="16"/>
          <w:szCs w:val="16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txtYUpHardwareLimit.Text = s.ElUpHardwareLimit.ToString();</w:t>
      </w:r>
    </w:p>
    <w:p w14:paraId="491584D3">
      <w:pPr>
        <w:rPr>
          <w:rFonts w:hint="default"/>
          <w:sz w:val="16"/>
          <w:szCs w:val="16"/>
          <w:lang w:val="tr-TR"/>
        </w:rPr>
      </w:pPr>
      <w:r>
        <w:rPr>
          <w:rFonts w:hint="default" w:ascii="Cascadia Mono" w:hAnsi="Cascadia Mono" w:eastAsia="Cascadia Mono"/>
          <w:color w:val="000000"/>
          <w:sz w:val="16"/>
          <w:szCs w:val="16"/>
        </w:rPr>
        <w:t xml:space="preserve">            txtYDownHardwareLimit.Text = s.ElDownHardwareLimit.ToString();</w:t>
      </w:r>
    </w:p>
    <w:sectPr>
      <w:pgSz w:w="11906" w:h="16838"/>
      <w:pgMar w:top="1440" w:right="706" w:bottom="1440" w:left="10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scadia Mono">
    <w:panose1 w:val="020B0609020000020004"/>
    <w:charset w:val="00"/>
    <w:family w:val="auto"/>
    <w:pitch w:val="default"/>
    <w:sig w:usb0="A10002FF" w:usb1="4000F9FB" w:usb2="00040000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77A6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2024-12-04T19:51:33Z</dcterms:created>
  <dc:creator>netx</dc:creator>
  <cp:lastModifiedBy>sataoko</cp:lastModifiedBy>
  <dcterms:modified xsi:type="dcterms:W3CDTF">2024-12-04T19:59:32Z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4BBA1DD35516438BABCC513C7ED0880F_12</vt:lpwstr>
  </property>
</Properties>
</file>